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9" w:rsidRDefault="00AC22C9" w:rsidP="00AC22C9">
      <w:pPr>
        <w:jc w:val="center"/>
      </w:pPr>
      <w:r>
        <w:t>МИНИСТЕРСТВО ОБРАЗОВАНИЯ НИЖЕГОРОДСКОЙ ОБЛАСТИ</w:t>
      </w:r>
    </w:p>
    <w:p w:rsidR="00AC22C9" w:rsidRDefault="00AC22C9" w:rsidP="00AC22C9">
      <w:pPr>
        <w:jc w:val="center"/>
      </w:pPr>
    </w:p>
    <w:p w:rsidR="00AC22C9" w:rsidRDefault="00AC22C9" w:rsidP="00AC22C9">
      <w:pPr>
        <w:jc w:val="center"/>
      </w:pPr>
    </w:p>
    <w:p w:rsidR="00AC22C9" w:rsidRDefault="00AC22C9" w:rsidP="00AC22C9">
      <w:pPr>
        <w:jc w:val="center"/>
      </w:pPr>
      <w:r>
        <w:t>ПРИКАЗ</w:t>
      </w:r>
    </w:p>
    <w:p w:rsidR="00AC22C9" w:rsidRDefault="00AC22C9" w:rsidP="00AC22C9">
      <w:pPr>
        <w:jc w:val="center"/>
      </w:pPr>
    </w:p>
    <w:p w:rsidR="00AC22C9" w:rsidRDefault="00AC22C9" w:rsidP="00AC22C9">
      <w:pPr>
        <w:jc w:val="center"/>
      </w:pPr>
    </w:p>
    <w:p w:rsidR="00AC22C9" w:rsidRDefault="00AC22C9" w:rsidP="00AC22C9">
      <w:r>
        <w:t>от  15.03.2010 г.  № 224</w:t>
      </w:r>
    </w:p>
    <w:p w:rsidR="00AC22C9" w:rsidRDefault="00AC22C9" w:rsidP="00AC22C9">
      <w:pPr>
        <w:rPr>
          <w:b/>
          <w:noProof/>
        </w:rPr>
      </w:pPr>
    </w:p>
    <w:p w:rsidR="00AC22C9" w:rsidRDefault="00AC22C9" w:rsidP="00AC22C9">
      <w:pPr>
        <w:rPr>
          <w:b/>
          <w:noProof/>
        </w:rPr>
      </w:pPr>
    </w:p>
    <w:p w:rsidR="00AC22C9" w:rsidRDefault="00AC22C9" w:rsidP="00AC22C9">
      <w:pPr>
        <w:framePr w:hSpace="180" w:wrap="around" w:vAnchor="text" w:hAnchor="margin" w:x="-27" w:y="197"/>
        <w:jc w:val="center"/>
        <w:rPr>
          <w:b/>
          <w:noProof/>
        </w:rPr>
      </w:pPr>
      <w:r>
        <w:rPr>
          <w:b/>
          <w:noProof/>
        </w:rPr>
        <w:t xml:space="preserve">О базисном учебном плане общеобразовательных учреждений Нижегородской области </w:t>
      </w:r>
    </w:p>
    <w:p w:rsidR="00AC22C9" w:rsidRDefault="00AC22C9" w:rsidP="00AC22C9">
      <w:r>
        <w:rPr>
          <w:b/>
          <w:noProof/>
        </w:rPr>
        <w:t xml:space="preserve">                                                      на переходный период</w:t>
      </w:r>
    </w:p>
    <w:p w:rsidR="00AC22C9" w:rsidRDefault="00AC22C9" w:rsidP="00AC22C9"/>
    <w:p w:rsidR="00AC22C9" w:rsidRDefault="00AC22C9" w:rsidP="00AC22C9">
      <w:pPr>
        <w:tabs>
          <w:tab w:val="left" w:pos="9922"/>
        </w:tabs>
        <w:spacing w:line="360" w:lineRule="auto"/>
        <w:ind w:right="-1" w:firstLine="720"/>
        <w:jc w:val="both"/>
      </w:pPr>
      <w:proofErr w:type="gramStart"/>
      <w:r>
        <w:t xml:space="preserve">На основании Федерального Закона от 01.12.2007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стандарта", 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 и решения коллегии министерства образования Нижегородской области от 18 февраля 2010 года  </w:t>
      </w:r>
      <w:proofErr w:type="gramEnd"/>
    </w:p>
    <w:p w:rsidR="00AC22C9" w:rsidRDefault="00AC22C9" w:rsidP="00AC22C9">
      <w:pPr>
        <w:tabs>
          <w:tab w:val="left" w:pos="9922"/>
        </w:tabs>
        <w:spacing w:line="360" w:lineRule="auto"/>
        <w:ind w:right="-1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AC22C9" w:rsidRDefault="00AC22C9" w:rsidP="00AC22C9">
      <w:pPr>
        <w:numPr>
          <w:ilvl w:val="0"/>
          <w:numId w:val="1"/>
        </w:numPr>
        <w:tabs>
          <w:tab w:val="clear" w:pos="720"/>
          <w:tab w:val="num" w:pos="1134"/>
          <w:tab w:val="left" w:pos="9922"/>
        </w:tabs>
        <w:spacing w:after="0" w:line="360" w:lineRule="auto"/>
        <w:ind w:left="0" w:firstLine="709"/>
        <w:jc w:val="both"/>
      </w:pPr>
      <w:r>
        <w:t>Внести изменение в приказ министерства образования и науки Нижегородской области от 04.03.2005 № 57 "Об утверждении регионального базисного учебного плана общеобразовательных учреждений Нижегородской области", исключив из наименования, текста приказа и приложения к приказу слово "региональный".</w:t>
      </w:r>
    </w:p>
    <w:p w:rsidR="00AC22C9" w:rsidRDefault="00AC22C9" w:rsidP="00AC22C9">
      <w:pPr>
        <w:numPr>
          <w:ilvl w:val="0"/>
          <w:numId w:val="1"/>
        </w:numPr>
        <w:tabs>
          <w:tab w:val="clear" w:pos="720"/>
          <w:tab w:val="num" w:pos="1134"/>
          <w:tab w:val="left" w:pos="9922"/>
        </w:tabs>
        <w:spacing w:after="0" w:line="360" w:lineRule="auto"/>
        <w:ind w:left="0" w:firstLine="709"/>
        <w:jc w:val="both"/>
      </w:pPr>
      <w:r>
        <w:t>На период поэтапного перехода  к федеральным государственным образовательным стандартам при разработке учебных планов общеобразовательных учреждений руководствоваться региональным базисным учебным планом, утверждённым приказом министерства образования и науки Нижегородской области от 04.03.2005 № 57 "Об утверждении регионального базисного учебного плана общеобразовательных учреждений Нижегородской области".</w:t>
      </w:r>
    </w:p>
    <w:p w:rsidR="00AC22C9" w:rsidRDefault="00AC22C9" w:rsidP="00AC22C9">
      <w:pPr>
        <w:numPr>
          <w:ilvl w:val="0"/>
          <w:numId w:val="1"/>
        </w:numPr>
        <w:tabs>
          <w:tab w:val="clear" w:pos="720"/>
          <w:tab w:val="num" w:pos="1134"/>
          <w:tab w:val="left" w:pos="9922"/>
        </w:tabs>
        <w:spacing w:after="0" w:line="360" w:lineRule="auto"/>
        <w:ind w:left="0" w:firstLine="709"/>
        <w:jc w:val="both"/>
      </w:pPr>
      <w:r>
        <w:lastRenderedPageBreak/>
        <w:t>Руководителям органов, осуществляющих управление в сфере образования, в период перехода на федеральный государственный образовательный стандарт рекомендовать при разработке учебных планов общеобразовательными учреждениями:</w:t>
      </w:r>
    </w:p>
    <w:p w:rsidR="00AC22C9" w:rsidRDefault="00AC22C9" w:rsidP="00AC22C9">
      <w:pPr>
        <w:numPr>
          <w:ilvl w:val="1"/>
          <w:numId w:val="1"/>
        </w:numPr>
        <w:tabs>
          <w:tab w:val="num" w:pos="1134"/>
          <w:tab w:val="left" w:pos="9922"/>
        </w:tabs>
        <w:spacing w:after="0" w:line="360" w:lineRule="auto"/>
        <w:ind w:firstLine="709"/>
        <w:jc w:val="both"/>
      </w:pPr>
      <w:r>
        <w:t xml:space="preserve"> Использовать 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Российской Федерации от 05.03.2004 № 1089) и федеральный государственный образовательный стандарт; </w:t>
      </w:r>
    </w:p>
    <w:p w:rsidR="00AC22C9" w:rsidRDefault="00AC22C9" w:rsidP="00AC22C9">
      <w:pPr>
        <w:numPr>
          <w:ilvl w:val="1"/>
          <w:numId w:val="1"/>
        </w:numPr>
        <w:tabs>
          <w:tab w:val="num" w:pos="1134"/>
          <w:tab w:val="left" w:pos="9922"/>
        </w:tabs>
        <w:spacing w:after="0" w:line="360" w:lineRule="auto"/>
        <w:ind w:firstLine="709"/>
        <w:jc w:val="both"/>
      </w:pPr>
      <w:r>
        <w:t xml:space="preserve"> Использовать часы регионального компонента в рамках компонента образовательного учреждения для организации индивидуальных, групповых, факультативных занятий, а также введения учебных предметов в рамках обязательной нагрузки;</w:t>
      </w:r>
    </w:p>
    <w:p w:rsidR="00AC22C9" w:rsidRDefault="00AC22C9" w:rsidP="00AC22C9">
      <w:pPr>
        <w:numPr>
          <w:ilvl w:val="1"/>
          <w:numId w:val="1"/>
        </w:numPr>
        <w:tabs>
          <w:tab w:val="num" w:pos="1134"/>
          <w:tab w:val="left" w:pos="9922"/>
        </w:tabs>
        <w:spacing w:after="0" w:line="360" w:lineRule="auto"/>
        <w:ind w:firstLine="709"/>
        <w:jc w:val="both"/>
      </w:pPr>
      <w:r>
        <w:t xml:space="preserve"> Предусмотреть сохранение предметов регионального компонента в образовательных программах школ в рамках компонента образовательного учреждения.</w:t>
      </w:r>
    </w:p>
    <w:p w:rsidR="00AC22C9" w:rsidRDefault="00AC22C9" w:rsidP="00AC22C9">
      <w:pPr>
        <w:numPr>
          <w:ilvl w:val="0"/>
          <w:numId w:val="1"/>
        </w:numPr>
        <w:tabs>
          <w:tab w:val="clear" w:pos="720"/>
          <w:tab w:val="num" w:pos="1134"/>
          <w:tab w:val="left" w:pos="9922"/>
        </w:tabs>
        <w:spacing w:after="0" w:line="360" w:lineRule="auto"/>
        <w:ind w:left="0" w:firstLine="709"/>
        <w:jc w:val="both"/>
      </w:pPr>
      <w:r>
        <w:t>Государственному образовательному учреждению дополнительного профессионального образования "Нижегородский институт развития образования" (</w:t>
      </w:r>
      <w:proofErr w:type="spellStart"/>
      <w:r>
        <w:t>Бармин</w:t>
      </w:r>
      <w:proofErr w:type="spellEnd"/>
      <w:r>
        <w:t xml:space="preserve"> Н.Ю.) обеспечить методическое сопровождение перехода на новое содержание образовательных областей и учебных предметов.</w:t>
      </w:r>
    </w:p>
    <w:p w:rsidR="00AC22C9" w:rsidRDefault="00AC22C9" w:rsidP="00AC22C9">
      <w:pPr>
        <w:numPr>
          <w:ilvl w:val="0"/>
          <w:numId w:val="1"/>
        </w:numPr>
        <w:tabs>
          <w:tab w:val="clear" w:pos="720"/>
          <w:tab w:val="num" w:pos="1134"/>
          <w:tab w:val="left" w:pos="9922"/>
        </w:tabs>
        <w:spacing w:after="0" w:line="360" w:lineRule="auto"/>
        <w:ind w:left="0" w:firstLine="709"/>
        <w:jc w:val="both"/>
      </w:pPr>
      <w:r>
        <w:t>Отделу дошкольного и общего образования (Шмелев В.Н.) осуществлять мониторинг реализации базисного учебного плана ежегодно в срок до 1 марта.</w:t>
      </w:r>
    </w:p>
    <w:p w:rsidR="00AC22C9" w:rsidRDefault="00AC22C9" w:rsidP="00AC22C9">
      <w:pPr>
        <w:numPr>
          <w:ilvl w:val="0"/>
          <w:numId w:val="1"/>
        </w:numPr>
        <w:tabs>
          <w:tab w:val="clear" w:pos="720"/>
          <w:tab w:val="num" w:pos="1134"/>
          <w:tab w:val="left" w:pos="9922"/>
        </w:tabs>
        <w:spacing w:after="0"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AC22C9" w:rsidRDefault="00AC22C9" w:rsidP="00AC22C9">
      <w:pPr>
        <w:tabs>
          <w:tab w:val="left" w:pos="9922"/>
        </w:tabs>
        <w:ind w:right="-1"/>
      </w:pPr>
    </w:p>
    <w:p w:rsidR="00AC22C9" w:rsidRDefault="00AC22C9" w:rsidP="00AC22C9">
      <w:pPr>
        <w:tabs>
          <w:tab w:val="left" w:pos="9922"/>
        </w:tabs>
        <w:spacing w:line="360" w:lineRule="auto"/>
        <w:ind w:right="-1"/>
        <w:jc w:val="both"/>
      </w:pPr>
    </w:p>
    <w:p w:rsidR="00AC22C9" w:rsidRDefault="00AC22C9" w:rsidP="00AC22C9">
      <w:pPr>
        <w:tabs>
          <w:tab w:val="left" w:pos="9922"/>
        </w:tabs>
        <w:spacing w:line="360" w:lineRule="auto"/>
        <w:ind w:right="-1"/>
        <w:jc w:val="both"/>
      </w:pPr>
    </w:p>
    <w:p w:rsidR="00AC22C9" w:rsidRDefault="00AC22C9" w:rsidP="00AC22C9">
      <w:pPr>
        <w:tabs>
          <w:tab w:val="left" w:pos="9922"/>
        </w:tabs>
        <w:spacing w:line="360" w:lineRule="auto"/>
        <w:ind w:right="-1"/>
        <w:jc w:val="both"/>
      </w:pPr>
      <w:r>
        <w:t>Министр                                                                                                       С.В.Наумов</w:t>
      </w:r>
    </w:p>
    <w:p w:rsidR="00AC22C9" w:rsidRDefault="00AC22C9" w:rsidP="00AC22C9"/>
    <w:p w:rsidR="009A65EA" w:rsidRDefault="009A65EA"/>
    <w:sectPr w:rsidR="009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7D2"/>
    <w:multiLevelType w:val="hybridMultilevel"/>
    <w:tmpl w:val="38C2CAC8"/>
    <w:lvl w:ilvl="0" w:tplc="DB2E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E0816">
      <w:numFmt w:val="none"/>
      <w:lvlText w:val=""/>
      <w:lvlJc w:val="left"/>
      <w:pPr>
        <w:tabs>
          <w:tab w:val="num" w:pos="360"/>
        </w:tabs>
      </w:pPr>
    </w:lvl>
    <w:lvl w:ilvl="2" w:tplc="AD16BE0C">
      <w:numFmt w:val="none"/>
      <w:lvlText w:val=""/>
      <w:lvlJc w:val="left"/>
      <w:pPr>
        <w:tabs>
          <w:tab w:val="num" w:pos="360"/>
        </w:tabs>
      </w:pPr>
    </w:lvl>
    <w:lvl w:ilvl="3" w:tplc="536846E6">
      <w:numFmt w:val="none"/>
      <w:lvlText w:val=""/>
      <w:lvlJc w:val="left"/>
      <w:pPr>
        <w:tabs>
          <w:tab w:val="num" w:pos="360"/>
        </w:tabs>
      </w:pPr>
    </w:lvl>
    <w:lvl w:ilvl="4" w:tplc="685AC084">
      <w:numFmt w:val="none"/>
      <w:lvlText w:val=""/>
      <w:lvlJc w:val="left"/>
      <w:pPr>
        <w:tabs>
          <w:tab w:val="num" w:pos="360"/>
        </w:tabs>
      </w:pPr>
    </w:lvl>
    <w:lvl w:ilvl="5" w:tplc="2D2C4A10">
      <w:numFmt w:val="none"/>
      <w:lvlText w:val=""/>
      <w:lvlJc w:val="left"/>
      <w:pPr>
        <w:tabs>
          <w:tab w:val="num" w:pos="360"/>
        </w:tabs>
      </w:pPr>
    </w:lvl>
    <w:lvl w:ilvl="6" w:tplc="DD64CCAA">
      <w:numFmt w:val="none"/>
      <w:lvlText w:val=""/>
      <w:lvlJc w:val="left"/>
      <w:pPr>
        <w:tabs>
          <w:tab w:val="num" w:pos="360"/>
        </w:tabs>
      </w:pPr>
    </w:lvl>
    <w:lvl w:ilvl="7" w:tplc="3700785C">
      <w:numFmt w:val="none"/>
      <w:lvlText w:val=""/>
      <w:lvlJc w:val="left"/>
      <w:pPr>
        <w:tabs>
          <w:tab w:val="num" w:pos="360"/>
        </w:tabs>
      </w:pPr>
    </w:lvl>
    <w:lvl w:ilvl="8" w:tplc="F45897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2C9"/>
    <w:rsid w:val="009A65EA"/>
    <w:rsid w:val="00A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2012-05-17T06:35:00Z</dcterms:created>
  <dcterms:modified xsi:type="dcterms:W3CDTF">2012-05-17T06:35:00Z</dcterms:modified>
</cp:coreProperties>
</file>